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766752" w14:textId="77777777" w:rsidR="00EB3C93" w:rsidRDefault="001956B1" w:rsidP="00EB3C93">
      <w:pPr>
        <w:jc w:val="both"/>
        <w:rPr>
          <w:rFonts w:ascii="Arial" w:hAnsi="Arial" w:cs="Arial"/>
          <w:sz w:val="20"/>
          <w:szCs w:val="20"/>
        </w:rPr>
      </w:pPr>
      <w:r w:rsidRPr="003A7827">
        <w:rPr>
          <w:rFonts w:ascii="Arial" w:hAnsi="Arial" w:cs="Arial"/>
          <w:sz w:val="20"/>
          <w:szCs w:val="20"/>
        </w:rPr>
        <w:t>Aos (</w:t>
      </w:r>
      <w:r w:rsidR="00894D57" w:rsidRPr="003A7827">
        <w:rPr>
          <w:rFonts w:ascii="Arial" w:hAnsi="Arial" w:cs="Arial"/>
          <w:sz w:val="20"/>
          <w:szCs w:val="20"/>
        </w:rPr>
        <w:t>2</w:t>
      </w:r>
      <w:r w:rsidR="00022963" w:rsidRPr="003A7827">
        <w:rPr>
          <w:rFonts w:ascii="Arial" w:hAnsi="Arial" w:cs="Arial"/>
          <w:sz w:val="20"/>
          <w:szCs w:val="20"/>
        </w:rPr>
        <w:t>8</w:t>
      </w:r>
      <w:r w:rsidRPr="003A7827">
        <w:rPr>
          <w:rFonts w:ascii="Arial" w:hAnsi="Arial" w:cs="Arial"/>
          <w:sz w:val="20"/>
          <w:szCs w:val="20"/>
        </w:rPr>
        <w:t xml:space="preserve">) </w:t>
      </w:r>
      <w:r w:rsidR="00894D57" w:rsidRPr="003A7827">
        <w:rPr>
          <w:rFonts w:ascii="Arial" w:hAnsi="Arial" w:cs="Arial"/>
          <w:sz w:val="20"/>
          <w:szCs w:val="20"/>
        </w:rPr>
        <w:t>de fevereiro</w:t>
      </w:r>
      <w:r w:rsidR="003D11F2" w:rsidRPr="003A7827">
        <w:rPr>
          <w:rFonts w:ascii="Arial" w:hAnsi="Arial" w:cs="Arial"/>
          <w:sz w:val="20"/>
          <w:szCs w:val="20"/>
        </w:rPr>
        <w:t xml:space="preserve"> </w:t>
      </w:r>
      <w:r w:rsidRPr="003A7827">
        <w:rPr>
          <w:rFonts w:ascii="Arial" w:hAnsi="Arial" w:cs="Arial"/>
          <w:sz w:val="20"/>
          <w:szCs w:val="20"/>
        </w:rPr>
        <w:t>de 202</w:t>
      </w:r>
      <w:r w:rsidR="00022963" w:rsidRPr="003A7827">
        <w:rPr>
          <w:rFonts w:ascii="Arial" w:hAnsi="Arial" w:cs="Arial"/>
          <w:sz w:val="20"/>
          <w:szCs w:val="20"/>
        </w:rPr>
        <w:t>3</w:t>
      </w:r>
      <w:r w:rsidRPr="003A7827">
        <w:rPr>
          <w:rFonts w:ascii="Arial" w:hAnsi="Arial" w:cs="Arial"/>
          <w:sz w:val="20"/>
          <w:szCs w:val="20"/>
        </w:rPr>
        <w:t xml:space="preserve">, às </w:t>
      </w:r>
      <w:r w:rsidR="007433B2" w:rsidRPr="003A7827">
        <w:rPr>
          <w:rFonts w:ascii="Arial" w:hAnsi="Arial" w:cs="Arial"/>
          <w:sz w:val="20"/>
          <w:szCs w:val="20"/>
        </w:rPr>
        <w:t>1</w:t>
      </w:r>
      <w:r w:rsidR="003D11F2" w:rsidRPr="003A7827">
        <w:rPr>
          <w:rFonts w:ascii="Arial" w:hAnsi="Arial" w:cs="Arial"/>
          <w:sz w:val="20"/>
          <w:szCs w:val="20"/>
        </w:rPr>
        <w:t>6</w:t>
      </w:r>
      <w:r w:rsidRPr="003A7827">
        <w:rPr>
          <w:rFonts w:ascii="Arial" w:hAnsi="Arial" w:cs="Arial"/>
          <w:sz w:val="20"/>
          <w:szCs w:val="20"/>
        </w:rPr>
        <w:t>:00 horas (</w:t>
      </w:r>
      <w:r w:rsidR="003D11F2" w:rsidRPr="003A7827">
        <w:rPr>
          <w:rFonts w:ascii="Arial" w:hAnsi="Arial" w:cs="Arial"/>
          <w:sz w:val="20"/>
          <w:szCs w:val="20"/>
        </w:rPr>
        <w:t>dezesseis</w:t>
      </w:r>
      <w:r w:rsidRPr="003A7827">
        <w:rPr>
          <w:rFonts w:ascii="Arial" w:hAnsi="Arial" w:cs="Arial"/>
          <w:sz w:val="20"/>
          <w:szCs w:val="20"/>
        </w:rPr>
        <w:t xml:space="preserve"> horas), na sede do Instituto de Previdência dos Servidores Públicos do Município de Guanhães – GuanhãesPrev, situado a Rua Monsenhor Pinheiro, nº 101, centro, Guanhães/MG, reuniu-se </w:t>
      </w:r>
      <w:r w:rsidR="003D11F2" w:rsidRPr="003A7827">
        <w:rPr>
          <w:rFonts w:ascii="Arial" w:hAnsi="Arial" w:cs="Arial"/>
          <w:sz w:val="20"/>
          <w:szCs w:val="20"/>
        </w:rPr>
        <w:t xml:space="preserve">os membros do Conselho Administrativo do Instituto de Previdência dos Servidores Público do Município de Guanhães – Guanhães </w:t>
      </w:r>
      <w:proofErr w:type="spellStart"/>
      <w:r w:rsidR="003D11F2" w:rsidRPr="003A7827">
        <w:rPr>
          <w:rFonts w:ascii="Arial" w:hAnsi="Arial" w:cs="Arial"/>
          <w:sz w:val="20"/>
          <w:szCs w:val="20"/>
        </w:rPr>
        <w:t>Prev</w:t>
      </w:r>
      <w:proofErr w:type="spellEnd"/>
      <w:r w:rsidR="003D11F2" w:rsidRPr="003A7827">
        <w:rPr>
          <w:rFonts w:ascii="Arial" w:hAnsi="Arial" w:cs="Arial"/>
          <w:sz w:val="20"/>
          <w:szCs w:val="20"/>
        </w:rPr>
        <w:t xml:space="preserve">, CNPJ 05.518.895/0001-74. Estavam presentes os conselheiros: Carla Maitê Patrocínio, Humberto Salvador Ferreira Lopes, Jane Maria </w:t>
      </w:r>
      <w:proofErr w:type="spellStart"/>
      <w:r w:rsidR="003D11F2" w:rsidRPr="003A7827">
        <w:rPr>
          <w:rFonts w:ascii="Arial" w:hAnsi="Arial" w:cs="Arial"/>
          <w:sz w:val="20"/>
          <w:szCs w:val="20"/>
        </w:rPr>
        <w:t>Rays</w:t>
      </w:r>
      <w:proofErr w:type="spellEnd"/>
      <w:r w:rsidR="003D11F2" w:rsidRPr="003A7827">
        <w:rPr>
          <w:rFonts w:ascii="Arial" w:hAnsi="Arial" w:cs="Arial"/>
          <w:sz w:val="20"/>
          <w:szCs w:val="20"/>
        </w:rPr>
        <w:t xml:space="preserve"> Pires, Júnia Paula Soalheiro Menezes, Marcia Helena Pires Reis, Mariana da Silva Rosa, Rejane Ferreira Guimarães Martins, Robson Barbosa e Willian Soares </w:t>
      </w:r>
      <w:proofErr w:type="spellStart"/>
      <w:r w:rsidR="003D11F2" w:rsidRPr="003A7827">
        <w:rPr>
          <w:rFonts w:ascii="Arial" w:hAnsi="Arial" w:cs="Arial"/>
          <w:sz w:val="20"/>
          <w:szCs w:val="20"/>
        </w:rPr>
        <w:t>Siman</w:t>
      </w:r>
      <w:proofErr w:type="spellEnd"/>
      <w:r w:rsidR="003D11F2" w:rsidRPr="003A7827">
        <w:rPr>
          <w:rFonts w:ascii="Arial" w:hAnsi="Arial" w:cs="Arial"/>
          <w:sz w:val="20"/>
          <w:szCs w:val="20"/>
        </w:rPr>
        <w:t xml:space="preserve">, A </w:t>
      </w:r>
      <w:r w:rsidRPr="003A7827">
        <w:rPr>
          <w:rFonts w:ascii="Arial" w:hAnsi="Arial" w:cs="Arial"/>
          <w:sz w:val="20"/>
          <w:szCs w:val="20"/>
        </w:rPr>
        <w:t xml:space="preserve">presidente do </w:t>
      </w:r>
      <w:r w:rsidR="003D11F2" w:rsidRPr="003A7827">
        <w:rPr>
          <w:rFonts w:ascii="Arial" w:hAnsi="Arial" w:cs="Arial"/>
          <w:sz w:val="20"/>
          <w:szCs w:val="20"/>
        </w:rPr>
        <w:t>Conselho</w:t>
      </w:r>
      <w:r w:rsidRPr="003A7827">
        <w:rPr>
          <w:rFonts w:ascii="Arial" w:hAnsi="Arial" w:cs="Arial"/>
          <w:sz w:val="20"/>
          <w:szCs w:val="20"/>
        </w:rPr>
        <w:t>, abriu a reunião dando boas-vindas a todos os presentes e iniciou falando que a pauta é a análise do parecer</w:t>
      </w:r>
      <w:r w:rsidR="00431CBD">
        <w:rPr>
          <w:rFonts w:ascii="Arial" w:hAnsi="Arial" w:cs="Arial"/>
          <w:sz w:val="20"/>
          <w:szCs w:val="20"/>
        </w:rPr>
        <w:t xml:space="preserve"> do comitê</w:t>
      </w:r>
      <w:r w:rsidRPr="003A7827">
        <w:rPr>
          <w:rFonts w:ascii="Arial" w:hAnsi="Arial" w:cs="Arial"/>
          <w:sz w:val="20"/>
          <w:szCs w:val="20"/>
        </w:rPr>
        <w:t xml:space="preserve"> de Investimentos do mês de </w:t>
      </w:r>
      <w:r w:rsidR="003D11F2" w:rsidRPr="003A7827">
        <w:rPr>
          <w:rFonts w:ascii="Arial" w:hAnsi="Arial" w:cs="Arial"/>
          <w:sz w:val="20"/>
          <w:szCs w:val="20"/>
          <w:u w:val="single"/>
        </w:rPr>
        <w:t xml:space="preserve">janeiro de 2023 </w:t>
      </w:r>
      <w:r w:rsidRPr="003A7827">
        <w:rPr>
          <w:rFonts w:ascii="Arial" w:hAnsi="Arial" w:cs="Arial"/>
          <w:sz w:val="20"/>
          <w:szCs w:val="20"/>
        </w:rPr>
        <w:t xml:space="preserve">em cumprimento ao item 3.2.6 do manual 3.3 do </w:t>
      </w:r>
      <w:proofErr w:type="spellStart"/>
      <w:r w:rsidR="005D51EE" w:rsidRPr="003A7827">
        <w:rPr>
          <w:rFonts w:ascii="Arial" w:hAnsi="Arial" w:cs="Arial"/>
          <w:sz w:val="20"/>
          <w:szCs w:val="20"/>
        </w:rPr>
        <w:t>P</w:t>
      </w:r>
      <w:r w:rsidRPr="003A7827">
        <w:rPr>
          <w:rFonts w:ascii="Arial" w:hAnsi="Arial" w:cs="Arial"/>
          <w:sz w:val="20"/>
          <w:szCs w:val="20"/>
        </w:rPr>
        <w:t>ró</w:t>
      </w:r>
      <w:r w:rsidR="005D51EE" w:rsidRPr="003A7827">
        <w:rPr>
          <w:rFonts w:ascii="Arial" w:hAnsi="Arial" w:cs="Arial"/>
          <w:sz w:val="20"/>
          <w:szCs w:val="20"/>
        </w:rPr>
        <w:t>-G</w:t>
      </w:r>
      <w:r w:rsidRPr="003A7827">
        <w:rPr>
          <w:rFonts w:ascii="Arial" w:hAnsi="Arial" w:cs="Arial"/>
          <w:sz w:val="20"/>
          <w:szCs w:val="20"/>
        </w:rPr>
        <w:t>estão</w:t>
      </w:r>
      <w:r w:rsidR="003D11F2" w:rsidRPr="003A7827">
        <w:rPr>
          <w:rFonts w:ascii="Arial" w:hAnsi="Arial" w:cs="Arial"/>
          <w:sz w:val="20"/>
          <w:szCs w:val="20"/>
        </w:rPr>
        <w:t>.</w:t>
      </w:r>
      <w:r w:rsidRPr="003A7827">
        <w:rPr>
          <w:rFonts w:ascii="Arial" w:hAnsi="Arial" w:cs="Arial"/>
          <w:sz w:val="20"/>
          <w:szCs w:val="20"/>
        </w:rPr>
        <w:t>Passo</w:t>
      </w:r>
      <w:proofErr w:type="spellEnd"/>
      <w:r w:rsidRPr="003A7827">
        <w:rPr>
          <w:rFonts w:ascii="Arial" w:hAnsi="Arial" w:cs="Arial"/>
          <w:sz w:val="20"/>
          <w:szCs w:val="20"/>
        </w:rPr>
        <w:t xml:space="preserve"> seguinte, </w:t>
      </w:r>
      <w:r w:rsidR="003D11F2" w:rsidRPr="003A7827">
        <w:rPr>
          <w:rFonts w:ascii="Arial" w:hAnsi="Arial" w:cs="Arial"/>
          <w:sz w:val="20"/>
          <w:szCs w:val="20"/>
        </w:rPr>
        <w:t>a presidente</w:t>
      </w:r>
      <w:r w:rsidRPr="003A7827">
        <w:rPr>
          <w:rFonts w:ascii="Arial" w:hAnsi="Arial" w:cs="Arial"/>
          <w:sz w:val="20"/>
          <w:szCs w:val="20"/>
        </w:rPr>
        <w:t xml:space="preserve"> apresentou os dados do fechamento do mês em análise. A carteira de investimentos do GUAN</w:t>
      </w:r>
      <w:r w:rsidR="00B55CF4" w:rsidRPr="003A7827">
        <w:rPr>
          <w:rFonts w:ascii="Arial" w:hAnsi="Arial" w:cs="Arial"/>
          <w:sz w:val="20"/>
          <w:szCs w:val="20"/>
        </w:rPr>
        <w:t>H</w:t>
      </w:r>
      <w:r w:rsidRPr="003A7827">
        <w:rPr>
          <w:rFonts w:ascii="Arial" w:hAnsi="Arial" w:cs="Arial"/>
          <w:sz w:val="20"/>
          <w:szCs w:val="20"/>
        </w:rPr>
        <w:t>ÃESPREV está segregada entre os segmentos de renda fixa</w:t>
      </w:r>
      <w:r w:rsidR="00566F13" w:rsidRPr="003A7827">
        <w:rPr>
          <w:rFonts w:ascii="Arial" w:hAnsi="Arial" w:cs="Arial"/>
          <w:sz w:val="20"/>
          <w:szCs w:val="20"/>
        </w:rPr>
        <w:t xml:space="preserve">, </w:t>
      </w:r>
      <w:r w:rsidRPr="003A7827">
        <w:rPr>
          <w:rFonts w:ascii="Arial" w:hAnsi="Arial" w:cs="Arial"/>
          <w:sz w:val="20"/>
          <w:szCs w:val="20"/>
        </w:rPr>
        <w:t>renda variável</w:t>
      </w:r>
      <w:r w:rsidR="00E96B73" w:rsidRPr="003A7827">
        <w:rPr>
          <w:rFonts w:ascii="Arial" w:hAnsi="Arial" w:cs="Arial"/>
          <w:sz w:val="20"/>
          <w:szCs w:val="20"/>
        </w:rPr>
        <w:t>/</w:t>
      </w:r>
      <w:r w:rsidR="00566F13" w:rsidRPr="003A7827">
        <w:rPr>
          <w:rFonts w:ascii="Arial" w:hAnsi="Arial" w:cs="Arial"/>
          <w:sz w:val="20"/>
          <w:szCs w:val="20"/>
        </w:rPr>
        <w:t>estruturado</w:t>
      </w:r>
      <w:r w:rsidRPr="003A7827">
        <w:rPr>
          <w:rFonts w:ascii="Arial" w:hAnsi="Arial" w:cs="Arial"/>
          <w:sz w:val="20"/>
          <w:szCs w:val="20"/>
        </w:rPr>
        <w:t xml:space="preserve">, sendo </w:t>
      </w:r>
      <w:r w:rsidR="001A7667" w:rsidRPr="003A7827">
        <w:rPr>
          <w:rFonts w:ascii="Arial" w:hAnsi="Arial" w:cs="Arial"/>
          <w:b/>
          <w:bCs/>
          <w:sz w:val="20"/>
          <w:szCs w:val="20"/>
        </w:rPr>
        <w:t>70,12%</w:t>
      </w:r>
      <w:r w:rsidR="000115DF" w:rsidRPr="003A7827">
        <w:rPr>
          <w:rFonts w:ascii="Arial" w:hAnsi="Arial" w:cs="Arial"/>
          <w:b/>
          <w:bCs/>
          <w:sz w:val="20"/>
          <w:szCs w:val="20"/>
        </w:rPr>
        <w:t xml:space="preserve"> no segmento de renda fixa e </w:t>
      </w:r>
      <w:r w:rsidR="001A7667" w:rsidRPr="003A7827">
        <w:rPr>
          <w:rFonts w:ascii="Arial" w:hAnsi="Arial" w:cs="Arial"/>
          <w:b/>
          <w:bCs/>
          <w:sz w:val="20"/>
          <w:szCs w:val="20"/>
        </w:rPr>
        <w:t>29,88%</w:t>
      </w:r>
      <w:r w:rsidR="000115DF" w:rsidRPr="003A7827">
        <w:rPr>
          <w:rFonts w:ascii="Arial" w:hAnsi="Arial" w:cs="Arial"/>
          <w:b/>
          <w:bCs/>
          <w:sz w:val="20"/>
          <w:szCs w:val="20"/>
        </w:rPr>
        <w:t xml:space="preserve"> de renda variável/estruturado-fundo imobiliário</w:t>
      </w:r>
      <w:r w:rsidR="000115DF" w:rsidRPr="003A7827">
        <w:rPr>
          <w:rFonts w:ascii="Arial" w:hAnsi="Arial" w:cs="Arial"/>
          <w:sz w:val="20"/>
          <w:szCs w:val="20"/>
        </w:rPr>
        <w:t xml:space="preserve">, para tanto não foi ultrapassado </w:t>
      </w:r>
      <w:r w:rsidRPr="003A7827">
        <w:rPr>
          <w:rFonts w:ascii="Arial" w:hAnsi="Arial" w:cs="Arial"/>
          <w:sz w:val="20"/>
          <w:szCs w:val="20"/>
        </w:rPr>
        <w:t>o limite de 35% permitido pela Resolução CMN n°4.963/2021 para o segmento de renda variável aos RPPSs que possuem a Certificação Institucional Pró-Gestão Nível I.</w:t>
      </w:r>
      <w:r w:rsidR="000115DF" w:rsidRPr="003A7827">
        <w:rPr>
          <w:rFonts w:ascii="Arial" w:hAnsi="Arial" w:cs="Arial"/>
          <w:sz w:val="20"/>
          <w:szCs w:val="20"/>
        </w:rPr>
        <w:t xml:space="preserve"> No mês anterior ao de referência, o Guanhães </w:t>
      </w:r>
      <w:proofErr w:type="spellStart"/>
      <w:r w:rsidR="000115DF" w:rsidRPr="003A7827">
        <w:rPr>
          <w:rFonts w:ascii="Arial" w:hAnsi="Arial" w:cs="Arial"/>
          <w:sz w:val="20"/>
          <w:szCs w:val="20"/>
        </w:rPr>
        <w:t>Prev</w:t>
      </w:r>
      <w:proofErr w:type="spellEnd"/>
      <w:r w:rsidR="000115DF" w:rsidRPr="003A7827">
        <w:rPr>
          <w:rFonts w:ascii="Arial" w:hAnsi="Arial" w:cs="Arial"/>
          <w:sz w:val="20"/>
          <w:szCs w:val="20"/>
        </w:rPr>
        <w:t xml:space="preserve"> apresentou um PL de </w:t>
      </w:r>
      <w:r w:rsidR="000115DF" w:rsidRPr="003A7827">
        <w:rPr>
          <w:rFonts w:ascii="Arial" w:hAnsi="Arial" w:cs="Arial"/>
          <w:b/>
          <w:bCs/>
          <w:sz w:val="20"/>
          <w:szCs w:val="20"/>
        </w:rPr>
        <w:t xml:space="preserve">R$45.217.257,78 </w:t>
      </w:r>
      <w:r w:rsidR="000115DF" w:rsidRPr="003A7827">
        <w:rPr>
          <w:rFonts w:ascii="Arial" w:hAnsi="Arial" w:cs="Arial"/>
          <w:sz w:val="20"/>
          <w:szCs w:val="20"/>
        </w:rPr>
        <w:t xml:space="preserve">e no mês apresenta um PL de </w:t>
      </w:r>
      <w:r w:rsidR="000115DF" w:rsidRPr="003A7827">
        <w:rPr>
          <w:rFonts w:ascii="Arial" w:hAnsi="Arial" w:cs="Arial"/>
          <w:b/>
          <w:bCs/>
          <w:sz w:val="20"/>
          <w:szCs w:val="20"/>
        </w:rPr>
        <w:t>R$46.125.000,41</w:t>
      </w:r>
      <w:r w:rsidR="000115DF" w:rsidRPr="003A7827">
        <w:rPr>
          <w:rFonts w:ascii="Arial" w:hAnsi="Arial" w:cs="Arial"/>
          <w:sz w:val="20"/>
          <w:szCs w:val="20"/>
        </w:rPr>
        <w:t xml:space="preserve"> </w:t>
      </w:r>
      <w:r w:rsidR="00C73CBD" w:rsidRPr="003A7827">
        <w:rPr>
          <w:rFonts w:ascii="Arial" w:hAnsi="Arial" w:cs="Arial"/>
          <w:sz w:val="20"/>
          <w:szCs w:val="20"/>
        </w:rPr>
        <w:t>representando então</w:t>
      </w:r>
      <w:r w:rsidR="000115DF" w:rsidRPr="003A7827">
        <w:rPr>
          <w:rFonts w:ascii="Arial" w:hAnsi="Arial" w:cs="Arial"/>
          <w:sz w:val="20"/>
          <w:szCs w:val="20"/>
        </w:rPr>
        <w:t xml:space="preserve"> uma valorização de </w:t>
      </w:r>
      <w:r w:rsidR="000115DF" w:rsidRPr="003A7827">
        <w:rPr>
          <w:rFonts w:ascii="Arial" w:hAnsi="Arial" w:cs="Arial"/>
          <w:b/>
          <w:bCs/>
          <w:sz w:val="20"/>
          <w:szCs w:val="20"/>
        </w:rPr>
        <w:t>R$907.742,63</w:t>
      </w:r>
      <w:r w:rsidR="000115DF" w:rsidRPr="003A7827">
        <w:rPr>
          <w:rFonts w:ascii="Arial" w:hAnsi="Arial" w:cs="Arial"/>
          <w:sz w:val="20"/>
          <w:szCs w:val="20"/>
        </w:rPr>
        <w:t xml:space="preserve">. O valor alocado em renda fixa é </w:t>
      </w:r>
      <w:r w:rsidR="000115DF" w:rsidRPr="003A7827">
        <w:rPr>
          <w:rFonts w:ascii="Arial" w:hAnsi="Arial" w:cs="Arial"/>
          <w:b/>
          <w:sz w:val="20"/>
          <w:szCs w:val="20"/>
        </w:rPr>
        <w:t>R$32.342.465,98</w:t>
      </w:r>
      <w:r w:rsidR="000115DF" w:rsidRPr="003A7827">
        <w:rPr>
          <w:rFonts w:ascii="Arial" w:hAnsi="Arial" w:cs="Arial"/>
          <w:sz w:val="20"/>
          <w:szCs w:val="20"/>
        </w:rPr>
        <w:t xml:space="preserve"> e em renda variável/estruturado de </w:t>
      </w:r>
      <w:r w:rsidR="000115DF" w:rsidRPr="003A7827">
        <w:rPr>
          <w:rFonts w:ascii="Arial" w:hAnsi="Arial" w:cs="Arial"/>
          <w:b/>
          <w:sz w:val="20"/>
          <w:szCs w:val="20"/>
        </w:rPr>
        <w:t>R$13.782.534,43</w:t>
      </w:r>
      <w:r w:rsidR="000115DF" w:rsidRPr="003A7827">
        <w:rPr>
          <w:rFonts w:ascii="Arial" w:hAnsi="Arial" w:cs="Arial"/>
          <w:sz w:val="20"/>
          <w:szCs w:val="20"/>
        </w:rPr>
        <w:t xml:space="preserve">. </w:t>
      </w:r>
      <w:r w:rsidR="00C73CBD" w:rsidRPr="003A7827">
        <w:rPr>
          <w:rFonts w:ascii="Arial" w:hAnsi="Arial" w:cs="Arial"/>
          <w:sz w:val="20"/>
          <w:szCs w:val="20"/>
        </w:rPr>
        <w:t>Para tanto conforme o apresentado verifica-se que o</w:t>
      </w:r>
      <w:r w:rsidR="000115DF" w:rsidRPr="003A7827">
        <w:rPr>
          <w:rFonts w:ascii="Arial" w:hAnsi="Arial" w:cs="Arial"/>
          <w:sz w:val="20"/>
          <w:szCs w:val="20"/>
        </w:rPr>
        <w:t>s limites investidos respeitam as condições previstas na Resolução 4.963/21 em seus Artigo 7º § 7º e Artigo 8º § 3º para RPPS Certificado pelo Pró Gestão, bem como a participação do PL de cada fundo, em renda fixa, variável e em estruturados.</w:t>
      </w:r>
      <w:r w:rsidR="00C73CBD" w:rsidRPr="003A7827">
        <w:rPr>
          <w:rFonts w:ascii="Arial" w:hAnsi="Arial" w:cs="Arial"/>
          <w:sz w:val="20"/>
          <w:szCs w:val="20"/>
        </w:rPr>
        <w:t xml:space="preserve"> Foi demonstrado ainda que</w:t>
      </w:r>
      <w:r w:rsidR="000115DF" w:rsidRPr="003A7827">
        <w:rPr>
          <w:rFonts w:ascii="Arial" w:hAnsi="Arial" w:cs="Arial"/>
          <w:sz w:val="20"/>
          <w:szCs w:val="20"/>
        </w:rPr>
        <w:t xml:space="preserve"> </w:t>
      </w:r>
      <w:bookmarkStart w:id="0" w:name="_Hlk120213752"/>
      <w:r w:rsidR="00C73CBD" w:rsidRPr="003A7827">
        <w:rPr>
          <w:rFonts w:ascii="Arial" w:hAnsi="Arial" w:cs="Arial"/>
          <w:sz w:val="20"/>
          <w:szCs w:val="20"/>
        </w:rPr>
        <w:t>e</w:t>
      </w:r>
      <w:r w:rsidR="000115DF" w:rsidRPr="003A7827">
        <w:rPr>
          <w:rFonts w:ascii="Arial" w:hAnsi="Arial" w:cs="Arial"/>
          <w:sz w:val="20"/>
          <w:szCs w:val="20"/>
        </w:rPr>
        <w:t xml:space="preserve">stamos desenquadrados em renda fixa no art. 7º, V, “a” devido a alteração do limite de aplicação na resolução 4604/2017, mas esta mesma resolução previu </w:t>
      </w:r>
      <w:r w:rsidR="000115DF" w:rsidRPr="003A7827">
        <w:rPr>
          <w:rFonts w:ascii="Arial" w:hAnsi="Arial" w:cs="Arial"/>
          <w:sz w:val="20"/>
          <w:szCs w:val="20"/>
          <w:shd w:val="clear" w:color="auto" w:fill="FFFFFF"/>
        </w:rPr>
        <w:t>a manutenção dos ativos em carteira até o prazo para resgate, uma vez que se encontravam na carteira antes da alteração da Resolução</w:t>
      </w:r>
      <w:bookmarkEnd w:id="0"/>
      <w:r w:rsidR="000115DF" w:rsidRPr="003A7827">
        <w:rPr>
          <w:rFonts w:ascii="Arial" w:hAnsi="Arial" w:cs="Arial"/>
          <w:sz w:val="20"/>
          <w:szCs w:val="20"/>
          <w:shd w:val="clear" w:color="auto" w:fill="FFFFFF"/>
        </w:rPr>
        <w:t>. N</w:t>
      </w:r>
      <w:r w:rsidR="000115DF" w:rsidRPr="003A7827">
        <w:rPr>
          <w:rFonts w:ascii="Arial" w:hAnsi="Arial" w:cs="Arial"/>
          <w:sz w:val="20"/>
          <w:szCs w:val="20"/>
        </w:rPr>
        <w:t>o entanto, estamos enquadrados segundo os limites da política de investimento por subsegme</w:t>
      </w:r>
      <w:r w:rsidR="00C73CBD" w:rsidRPr="003A7827">
        <w:rPr>
          <w:rFonts w:ascii="Arial" w:hAnsi="Arial" w:cs="Arial"/>
          <w:sz w:val="20"/>
          <w:szCs w:val="20"/>
        </w:rPr>
        <w:t xml:space="preserve">nto e por fundo de investimento e passado para os </w:t>
      </w:r>
      <w:r w:rsidR="000115DF" w:rsidRPr="003A7827">
        <w:rPr>
          <w:rFonts w:ascii="Arial" w:hAnsi="Arial" w:cs="Arial"/>
          <w:sz w:val="20"/>
          <w:szCs w:val="20"/>
        </w:rPr>
        <w:t xml:space="preserve">riscos atrelados à nossa carteira de investimentos </w:t>
      </w:r>
      <w:r w:rsidR="00C73CBD" w:rsidRPr="003A7827">
        <w:rPr>
          <w:rFonts w:ascii="Arial" w:hAnsi="Arial" w:cs="Arial"/>
          <w:sz w:val="20"/>
          <w:szCs w:val="20"/>
        </w:rPr>
        <w:t>foi demonstrado que</w:t>
      </w:r>
      <w:r w:rsidR="000115DF" w:rsidRPr="003A7827">
        <w:rPr>
          <w:rFonts w:ascii="Arial" w:hAnsi="Arial" w:cs="Arial"/>
          <w:sz w:val="20"/>
          <w:szCs w:val="20"/>
        </w:rPr>
        <w:t xml:space="preserve"> no mês de referência o risco de mercado é de 2,89</w:t>
      </w:r>
      <w:r w:rsidR="00C73CBD" w:rsidRPr="003A7827">
        <w:rPr>
          <w:rFonts w:ascii="Arial" w:hAnsi="Arial" w:cs="Arial"/>
          <w:sz w:val="20"/>
          <w:szCs w:val="20"/>
        </w:rPr>
        <w:t xml:space="preserve">%, e na </w:t>
      </w:r>
      <w:r w:rsidR="000115DF" w:rsidRPr="003A7827">
        <w:rPr>
          <w:rFonts w:ascii="Arial" w:hAnsi="Arial" w:cs="Arial"/>
          <w:sz w:val="20"/>
          <w:szCs w:val="20"/>
        </w:rPr>
        <w:t>R</w:t>
      </w:r>
      <w:r w:rsidR="00C73CBD" w:rsidRPr="003A7827">
        <w:rPr>
          <w:rFonts w:ascii="Arial" w:hAnsi="Arial" w:cs="Arial"/>
          <w:sz w:val="20"/>
          <w:szCs w:val="20"/>
        </w:rPr>
        <w:t xml:space="preserve">enda </w:t>
      </w:r>
      <w:r w:rsidR="000115DF" w:rsidRPr="003A7827">
        <w:rPr>
          <w:rFonts w:ascii="Arial" w:hAnsi="Arial" w:cs="Arial"/>
          <w:sz w:val="20"/>
          <w:szCs w:val="20"/>
        </w:rPr>
        <w:t>F</w:t>
      </w:r>
      <w:r w:rsidR="00C73CBD" w:rsidRPr="003A7827">
        <w:rPr>
          <w:rFonts w:ascii="Arial" w:hAnsi="Arial" w:cs="Arial"/>
          <w:sz w:val="20"/>
          <w:szCs w:val="20"/>
        </w:rPr>
        <w:t>ixa</w:t>
      </w:r>
      <w:r w:rsidR="000115DF" w:rsidRPr="003A7827">
        <w:rPr>
          <w:rFonts w:ascii="Arial" w:hAnsi="Arial" w:cs="Arial"/>
          <w:sz w:val="20"/>
          <w:szCs w:val="20"/>
        </w:rPr>
        <w:t xml:space="preserve"> o risco é de 0,74% e o da R</w:t>
      </w:r>
      <w:r w:rsidR="00C73CBD" w:rsidRPr="003A7827">
        <w:rPr>
          <w:rFonts w:ascii="Arial" w:hAnsi="Arial" w:cs="Arial"/>
          <w:sz w:val="20"/>
          <w:szCs w:val="20"/>
        </w:rPr>
        <w:t xml:space="preserve">enda </w:t>
      </w:r>
      <w:r w:rsidR="000115DF" w:rsidRPr="003A7827">
        <w:rPr>
          <w:rFonts w:ascii="Arial" w:hAnsi="Arial" w:cs="Arial"/>
          <w:sz w:val="20"/>
          <w:szCs w:val="20"/>
        </w:rPr>
        <w:t>V</w:t>
      </w:r>
      <w:r w:rsidR="00C73CBD" w:rsidRPr="003A7827">
        <w:rPr>
          <w:rFonts w:ascii="Arial" w:hAnsi="Arial" w:cs="Arial"/>
          <w:sz w:val="20"/>
          <w:szCs w:val="20"/>
        </w:rPr>
        <w:t>ariável</w:t>
      </w:r>
      <w:r w:rsidR="000115DF" w:rsidRPr="003A7827">
        <w:rPr>
          <w:rFonts w:ascii="Arial" w:hAnsi="Arial" w:cs="Arial"/>
          <w:sz w:val="20"/>
          <w:szCs w:val="20"/>
        </w:rPr>
        <w:t xml:space="preserve"> é de 7,63</w:t>
      </w:r>
      <w:r w:rsidR="00C73CBD" w:rsidRPr="003A7827">
        <w:rPr>
          <w:rFonts w:ascii="Arial" w:hAnsi="Arial" w:cs="Arial"/>
          <w:sz w:val="20"/>
          <w:szCs w:val="20"/>
        </w:rPr>
        <w:t>%. Já no</w:t>
      </w:r>
      <w:r w:rsidR="000115DF" w:rsidRPr="003A7827">
        <w:rPr>
          <w:rFonts w:ascii="Arial" w:hAnsi="Arial" w:cs="Arial"/>
          <w:sz w:val="20"/>
          <w:szCs w:val="20"/>
        </w:rPr>
        <w:t xml:space="preserve"> risco de crédito </w:t>
      </w:r>
      <w:r w:rsidR="00C73CBD" w:rsidRPr="003A7827">
        <w:rPr>
          <w:rFonts w:ascii="Arial" w:hAnsi="Arial" w:cs="Arial"/>
          <w:sz w:val="20"/>
          <w:szCs w:val="20"/>
        </w:rPr>
        <w:t>fora demonstrado que</w:t>
      </w:r>
      <w:r w:rsidR="000115DF" w:rsidRPr="003A7827">
        <w:rPr>
          <w:rFonts w:ascii="Arial" w:hAnsi="Arial" w:cs="Arial"/>
          <w:sz w:val="20"/>
          <w:szCs w:val="20"/>
        </w:rPr>
        <w:t xml:space="preserve"> possuímos fundos de investimentos com ativos de crédito </w:t>
      </w:r>
      <w:r w:rsidR="00C73CBD" w:rsidRPr="003A7827">
        <w:rPr>
          <w:rFonts w:ascii="Arial" w:hAnsi="Arial" w:cs="Arial"/>
          <w:sz w:val="20"/>
          <w:szCs w:val="20"/>
        </w:rPr>
        <w:t xml:space="preserve">que </w:t>
      </w:r>
      <w:r w:rsidR="000115DF" w:rsidRPr="003A7827">
        <w:rPr>
          <w:rFonts w:ascii="Arial" w:hAnsi="Arial" w:cs="Arial"/>
          <w:sz w:val="20"/>
          <w:szCs w:val="20"/>
        </w:rPr>
        <w:t xml:space="preserve">são fundos de investimentos de crédito privado, mas se encontram enquadrados dentro das normas vigentes. A carteira possui liquidez imediata de 92,59% para auxílio no cumprimento das suas obrigações. </w:t>
      </w:r>
      <w:r w:rsidR="00C73CBD" w:rsidRPr="003A7827">
        <w:rPr>
          <w:rFonts w:ascii="Arial" w:hAnsi="Arial" w:cs="Arial"/>
          <w:sz w:val="20"/>
          <w:szCs w:val="20"/>
        </w:rPr>
        <w:t xml:space="preserve">Após a apresentação e analise do parecer, a presidente do Conselho </w:t>
      </w:r>
      <w:r w:rsidR="00E64607">
        <w:rPr>
          <w:rFonts w:ascii="Arial" w:hAnsi="Arial" w:cs="Arial"/>
          <w:sz w:val="20"/>
          <w:szCs w:val="20"/>
        </w:rPr>
        <w:t xml:space="preserve">perguntou </w:t>
      </w:r>
      <w:r w:rsidR="000115DF" w:rsidRPr="003A7827">
        <w:rPr>
          <w:rFonts w:ascii="Arial" w:hAnsi="Arial" w:cs="Arial"/>
          <w:sz w:val="20"/>
          <w:szCs w:val="20"/>
        </w:rPr>
        <w:t xml:space="preserve">a todos se tinham dúvidas a serem sanadas e nada mais havendo a tratar, </w:t>
      </w:r>
      <w:r w:rsidR="00C73CBD" w:rsidRPr="003A7827">
        <w:rPr>
          <w:rFonts w:ascii="Arial" w:hAnsi="Arial" w:cs="Arial"/>
          <w:sz w:val="20"/>
          <w:szCs w:val="20"/>
        </w:rPr>
        <w:t>Jane</w:t>
      </w:r>
      <w:r w:rsidR="000115DF" w:rsidRPr="003A7827">
        <w:rPr>
          <w:rFonts w:ascii="Arial" w:hAnsi="Arial" w:cs="Arial"/>
          <w:sz w:val="20"/>
          <w:szCs w:val="20"/>
        </w:rPr>
        <w:t>, presidente do comitê, às 1</w:t>
      </w:r>
      <w:r w:rsidR="00C73CBD" w:rsidRPr="003A7827">
        <w:rPr>
          <w:rFonts w:ascii="Arial" w:hAnsi="Arial" w:cs="Arial"/>
          <w:sz w:val="20"/>
          <w:szCs w:val="20"/>
        </w:rPr>
        <w:t>6</w:t>
      </w:r>
      <w:r w:rsidR="000115DF" w:rsidRPr="003A7827">
        <w:rPr>
          <w:rFonts w:ascii="Arial" w:hAnsi="Arial" w:cs="Arial"/>
          <w:sz w:val="20"/>
          <w:szCs w:val="20"/>
        </w:rPr>
        <w:t>:40 declara como encerrada a reunião</w:t>
      </w:r>
      <w:r w:rsidR="00C73CBD" w:rsidRPr="003A7827">
        <w:rPr>
          <w:rFonts w:ascii="Arial" w:hAnsi="Arial" w:cs="Arial"/>
          <w:sz w:val="20"/>
          <w:szCs w:val="20"/>
        </w:rPr>
        <w:t>,</w:t>
      </w:r>
      <w:r w:rsidR="00C528C8">
        <w:rPr>
          <w:rFonts w:ascii="Arial" w:hAnsi="Arial" w:cs="Arial"/>
          <w:sz w:val="20"/>
          <w:szCs w:val="20"/>
        </w:rPr>
        <w:t xml:space="preserve"> </w:t>
      </w:r>
      <w:r w:rsidR="000115DF" w:rsidRPr="003A7827">
        <w:rPr>
          <w:rFonts w:ascii="Arial" w:hAnsi="Arial" w:cs="Arial"/>
          <w:sz w:val="20"/>
          <w:szCs w:val="20"/>
        </w:rPr>
        <w:t xml:space="preserve">e eu, </w:t>
      </w:r>
      <w:r w:rsidR="00C73CBD" w:rsidRPr="003A7827">
        <w:rPr>
          <w:rFonts w:ascii="Arial" w:hAnsi="Arial" w:cs="Arial"/>
          <w:sz w:val="20"/>
          <w:szCs w:val="20"/>
        </w:rPr>
        <w:t>Mariana da Silva Rosa</w:t>
      </w:r>
      <w:r w:rsidR="000115DF" w:rsidRPr="003A7827">
        <w:rPr>
          <w:rFonts w:ascii="Arial" w:hAnsi="Arial" w:cs="Arial"/>
          <w:sz w:val="20"/>
          <w:szCs w:val="20"/>
        </w:rPr>
        <w:t>_________________, Secretária, lavro a presente ata que após lida e aprovada será assinada por todos os presentes. Gu</w:t>
      </w:r>
      <w:r w:rsidR="00EB3C93">
        <w:rPr>
          <w:rFonts w:ascii="Arial" w:hAnsi="Arial" w:cs="Arial"/>
          <w:sz w:val="20"/>
          <w:szCs w:val="20"/>
        </w:rPr>
        <w:t xml:space="preserve">anhães, 28 de fevereiro de </w:t>
      </w:r>
      <w:proofErr w:type="gramStart"/>
      <w:r w:rsidR="00EB3C93">
        <w:rPr>
          <w:rFonts w:ascii="Arial" w:hAnsi="Arial" w:cs="Arial"/>
          <w:sz w:val="20"/>
          <w:szCs w:val="20"/>
        </w:rPr>
        <w:t>2023</w:t>
      </w:r>
      <w:proofErr w:type="gramEnd"/>
    </w:p>
    <w:p w14:paraId="14597EE8" w14:textId="77777777" w:rsidR="00EB3C93" w:rsidRDefault="00EB3C93" w:rsidP="00EB3C9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96639E" w14:textId="77777777" w:rsidR="00EB3C93" w:rsidRDefault="00EB3C93" w:rsidP="00EB3C9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F9FDDA" w14:textId="178098E5" w:rsidR="00EB3C93" w:rsidRPr="00EB3C93" w:rsidRDefault="003A7827" w:rsidP="00EB3C9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A7827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Pr="003A7827">
        <w:rPr>
          <w:rFonts w:ascii="Arial" w:hAnsi="Arial" w:cs="Arial"/>
          <w:b/>
          <w:sz w:val="20"/>
          <w:szCs w:val="20"/>
        </w:rPr>
        <w:t>Rays</w:t>
      </w:r>
      <w:proofErr w:type="spellEnd"/>
      <w:r w:rsidRPr="003A7827">
        <w:rPr>
          <w:rFonts w:ascii="Arial" w:hAnsi="Arial" w:cs="Arial"/>
          <w:b/>
          <w:sz w:val="20"/>
          <w:szCs w:val="20"/>
        </w:rPr>
        <w:t xml:space="preserve"> Pires</w:t>
      </w:r>
      <w:r w:rsidR="00EB3C93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Mariana da Silva Rosa</w:t>
      </w:r>
    </w:p>
    <w:p w14:paraId="41183AB8" w14:textId="3B7646C8" w:rsidR="003A7827" w:rsidRPr="003A7827" w:rsidRDefault="00EB3C93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</w:t>
      </w:r>
      <w:r w:rsidR="003A7827" w:rsidRPr="003A7827">
        <w:rPr>
          <w:rFonts w:ascii="Arial" w:hAnsi="Arial" w:cs="Arial"/>
          <w:b/>
          <w:sz w:val="20"/>
          <w:szCs w:val="20"/>
        </w:rPr>
        <w:t>Presidente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Secretária</w:t>
      </w:r>
    </w:p>
    <w:p w14:paraId="599169DA" w14:textId="33487983" w:rsidR="003A7827" w:rsidRPr="003A7827" w:rsidRDefault="00EB3C93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</w:p>
    <w:p w14:paraId="3A96B533" w14:textId="77777777" w:rsidR="003A7827" w:rsidRDefault="003A7827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2B239AC" w14:textId="193D3108" w:rsidR="003A7827" w:rsidRPr="003A7827" w:rsidRDefault="003A7827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A5B54A6" w14:textId="5B8EB661" w:rsidR="003A7827" w:rsidRPr="003A7827" w:rsidRDefault="003A7827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A7827">
        <w:rPr>
          <w:rFonts w:ascii="Arial" w:hAnsi="Arial" w:cs="Arial"/>
          <w:b/>
          <w:sz w:val="20"/>
          <w:szCs w:val="20"/>
        </w:rPr>
        <w:t xml:space="preserve">Humberto S. Ferreira Lopes         </w:t>
      </w:r>
      <w:r w:rsidR="00C41BE1">
        <w:rPr>
          <w:rFonts w:ascii="Arial" w:hAnsi="Arial" w:cs="Arial"/>
          <w:b/>
          <w:sz w:val="20"/>
          <w:szCs w:val="20"/>
        </w:rPr>
        <w:t xml:space="preserve">    </w:t>
      </w:r>
      <w:r w:rsidRPr="003A7827">
        <w:rPr>
          <w:rFonts w:ascii="Arial" w:hAnsi="Arial" w:cs="Arial"/>
          <w:b/>
          <w:sz w:val="20"/>
          <w:szCs w:val="20"/>
        </w:rPr>
        <w:t xml:space="preserve">  </w:t>
      </w:r>
      <w:r w:rsidR="00C41BE1">
        <w:rPr>
          <w:rFonts w:ascii="Arial" w:eastAsia="Times New Roman" w:hAnsi="Arial" w:cs="Arial"/>
          <w:b/>
          <w:sz w:val="20"/>
          <w:szCs w:val="20"/>
        </w:rPr>
        <w:t xml:space="preserve">Carla Maitê </w:t>
      </w:r>
      <w:proofErr w:type="spellStart"/>
      <w:r w:rsidR="00C41BE1">
        <w:rPr>
          <w:rFonts w:ascii="Arial" w:eastAsia="Times New Roman" w:hAnsi="Arial" w:cs="Arial"/>
          <w:b/>
          <w:sz w:val="20"/>
          <w:szCs w:val="20"/>
        </w:rPr>
        <w:t>Patrocinio</w:t>
      </w:r>
      <w:proofErr w:type="spellEnd"/>
      <w:r w:rsidRPr="003A7827">
        <w:rPr>
          <w:rFonts w:ascii="Arial" w:hAnsi="Arial" w:cs="Arial"/>
          <w:b/>
          <w:sz w:val="20"/>
          <w:szCs w:val="20"/>
        </w:rPr>
        <w:t xml:space="preserve">           </w:t>
      </w:r>
      <w:r w:rsidR="00C41BE1">
        <w:rPr>
          <w:rFonts w:ascii="Arial" w:hAnsi="Arial" w:cs="Arial"/>
          <w:b/>
          <w:sz w:val="20"/>
          <w:szCs w:val="20"/>
        </w:rPr>
        <w:t xml:space="preserve">           </w:t>
      </w:r>
      <w:r w:rsidRPr="003A7827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Pr="003A7827">
        <w:rPr>
          <w:rFonts w:ascii="Arial" w:hAnsi="Arial" w:cs="Arial"/>
          <w:b/>
          <w:sz w:val="20"/>
          <w:szCs w:val="20"/>
        </w:rPr>
        <w:t>Siman</w:t>
      </w:r>
      <w:proofErr w:type="spellEnd"/>
    </w:p>
    <w:p w14:paraId="2CCB43FD" w14:textId="237F4CF2" w:rsidR="003A7827" w:rsidRPr="003A7827" w:rsidRDefault="00EB3C93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</w:t>
      </w:r>
      <w:r w:rsidR="003A7827" w:rsidRPr="003A7827">
        <w:rPr>
          <w:rFonts w:ascii="Arial" w:hAnsi="Arial" w:cs="Arial"/>
          <w:b/>
          <w:sz w:val="20"/>
          <w:szCs w:val="20"/>
        </w:rPr>
        <w:t xml:space="preserve">Membro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C41BE1">
        <w:rPr>
          <w:rFonts w:ascii="Arial" w:hAnsi="Arial" w:cs="Arial"/>
          <w:b/>
          <w:sz w:val="20"/>
          <w:szCs w:val="20"/>
        </w:rPr>
        <w:t>Membro</w:t>
      </w:r>
      <w:proofErr w:type="spellEnd"/>
      <w:r w:rsidR="003A7827" w:rsidRPr="003A7827">
        <w:rPr>
          <w:rFonts w:ascii="Arial" w:hAnsi="Arial" w:cs="Arial"/>
          <w:b/>
          <w:sz w:val="20"/>
          <w:szCs w:val="20"/>
        </w:rPr>
        <w:t xml:space="preserve">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</w:t>
      </w:r>
      <w:proofErr w:type="spellStart"/>
      <w:r w:rsidR="003A7827" w:rsidRPr="003A7827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2946B24A" w14:textId="11CDD4A1" w:rsidR="003A7827" w:rsidRDefault="003A7827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899412A" w14:textId="77777777" w:rsidR="00C41BE1" w:rsidRPr="003A7827" w:rsidRDefault="00C41BE1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67836718" w14:textId="485C0E8B" w:rsidR="003A7827" w:rsidRPr="003A7827" w:rsidRDefault="00EB3C93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</w:p>
    <w:p w14:paraId="0CFC1907" w14:textId="45A386BC" w:rsidR="003A7827" w:rsidRPr="003A7827" w:rsidRDefault="003A7827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A7827">
        <w:rPr>
          <w:rFonts w:ascii="Arial" w:hAnsi="Arial" w:cs="Arial"/>
          <w:b/>
          <w:sz w:val="20"/>
          <w:szCs w:val="20"/>
        </w:rPr>
        <w:t xml:space="preserve">Júnia Paula S. Menezes                                     </w:t>
      </w:r>
      <w:r w:rsidR="00EB3C93">
        <w:rPr>
          <w:rFonts w:ascii="Arial" w:hAnsi="Arial" w:cs="Arial"/>
          <w:b/>
          <w:sz w:val="20"/>
          <w:szCs w:val="20"/>
        </w:rPr>
        <w:t xml:space="preserve">                   </w:t>
      </w:r>
      <w:r w:rsidRPr="003A7827">
        <w:rPr>
          <w:rFonts w:ascii="Arial" w:hAnsi="Arial" w:cs="Arial"/>
          <w:b/>
          <w:sz w:val="20"/>
          <w:szCs w:val="20"/>
        </w:rPr>
        <w:t xml:space="preserve">    </w:t>
      </w:r>
      <w:r w:rsidR="00EB3C93">
        <w:rPr>
          <w:rFonts w:ascii="Arial" w:hAnsi="Arial" w:cs="Arial"/>
          <w:b/>
          <w:sz w:val="20"/>
          <w:szCs w:val="20"/>
        </w:rPr>
        <w:t xml:space="preserve">               </w:t>
      </w:r>
      <w:r w:rsidRPr="003A7827">
        <w:rPr>
          <w:rFonts w:ascii="Arial" w:hAnsi="Arial" w:cs="Arial"/>
          <w:b/>
          <w:sz w:val="20"/>
          <w:szCs w:val="20"/>
        </w:rPr>
        <w:t>Márcia Helena Pires Reis</w:t>
      </w:r>
    </w:p>
    <w:p w14:paraId="3E58EC66" w14:textId="5AFD61F3" w:rsidR="003A7827" w:rsidRPr="003A7827" w:rsidRDefault="00EB3C93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Membro                       </w:t>
      </w:r>
      <w:r w:rsidR="003A7827" w:rsidRPr="003A7827">
        <w:rPr>
          <w:rFonts w:ascii="Arial" w:hAnsi="Arial" w:cs="Arial"/>
          <w:b/>
          <w:sz w:val="20"/>
          <w:szCs w:val="20"/>
        </w:rPr>
        <w:t xml:space="preserve">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</w:t>
      </w:r>
      <w:r w:rsidR="003A7827" w:rsidRPr="003A7827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      </w:t>
      </w:r>
      <w:proofErr w:type="spellStart"/>
      <w:r w:rsidR="003A7827" w:rsidRPr="003A7827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4C648CB0" w14:textId="77777777" w:rsidR="003A7827" w:rsidRPr="003A7827" w:rsidRDefault="003A7827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8760C09" w14:textId="77777777" w:rsidR="003A7827" w:rsidRPr="003A7827" w:rsidRDefault="003A7827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3B895C6" w14:textId="77777777" w:rsidR="003A7827" w:rsidRPr="003A7827" w:rsidRDefault="003A7827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0B56CB56" w14:textId="2D74C3DF" w:rsidR="003A7827" w:rsidRPr="003A7827" w:rsidRDefault="003A7827" w:rsidP="00EB3C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A7827">
        <w:rPr>
          <w:rFonts w:ascii="Arial" w:hAnsi="Arial" w:cs="Arial"/>
          <w:b/>
          <w:sz w:val="20"/>
          <w:szCs w:val="20"/>
        </w:rPr>
        <w:t xml:space="preserve">Rejane F. Guimarães Martins                                        </w:t>
      </w:r>
      <w:r w:rsidR="00EB3C93">
        <w:rPr>
          <w:rFonts w:ascii="Arial" w:hAnsi="Arial" w:cs="Arial"/>
          <w:b/>
          <w:sz w:val="20"/>
          <w:szCs w:val="20"/>
        </w:rPr>
        <w:t xml:space="preserve">          </w:t>
      </w:r>
      <w:r w:rsidRPr="003A7827">
        <w:rPr>
          <w:rFonts w:ascii="Arial" w:hAnsi="Arial" w:cs="Arial"/>
          <w:b/>
          <w:sz w:val="20"/>
          <w:szCs w:val="20"/>
        </w:rPr>
        <w:t xml:space="preserve"> </w:t>
      </w:r>
      <w:r w:rsidR="00EB3C93">
        <w:rPr>
          <w:rFonts w:ascii="Arial" w:hAnsi="Arial" w:cs="Arial"/>
          <w:b/>
          <w:sz w:val="20"/>
          <w:szCs w:val="20"/>
        </w:rPr>
        <w:t xml:space="preserve">            </w:t>
      </w:r>
      <w:r w:rsidRPr="003A7827">
        <w:rPr>
          <w:rFonts w:ascii="Arial" w:hAnsi="Arial" w:cs="Arial"/>
          <w:b/>
          <w:sz w:val="20"/>
          <w:szCs w:val="20"/>
        </w:rPr>
        <w:t xml:space="preserve">  </w:t>
      </w:r>
      <w:r w:rsidR="00EB3C93">
        <w:rPr>
          <w:rFonts w:ascii="Arial" w:hAnsi="Arial" w:cs="Arial"/>
          <w:b/>
          <w:sz w:val="20"/>
          <w:szCs w:val="20"/>
        </w:rPr>
        <w:t xml:space="preserve">          </w:t>
      </w:r>
      <w:r w:rsidRPr="003A7827">
        <w:rPr>
          <w:rFonts w:ascii="Arial" w:hAnsi="Arial" w:cs="Arial"/>
          <w:b/>
          <w:sz w:val="20"/>
          <w:szCs w:val="20"/>
        </w:rPr>
        <w:t>Robson Barbosa</w:t>
      </w:r>
    </w:p>
    <w:p w14:paraId="5E10CBE1" w14:textId="7E856BA2" w:rsidR="001854AF" w:rsidRPr="00C41BE1" w:rsidRDefault="003A7827" w:rsidP="00EB3C93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3A7827">
        <w:rPr>
          <w:rFonts w:ascii="Arial" w:hAnsi="Arial" w:cs="Arial"/>
          <w:b/>
          <w:sz w:val="20"/>
          <w:szCs w:val="20"/>
        </w:rPr>
        <w:t xml:space="preserve">Membro                                                                     </w:t>
      </w:r>
      <w:r w:rsidR="00EB3C93">
        <w:rPr>
          <w:rFonts w:ascii="Arial" w:hAnsi="Arial" w:cs="Arial"/>
          <w:b/>
          <w:sz w:val="20"/>
          <w:szCs w:val="20"/>
        </w:rPr>
        <w:t xml:space="preserve">                                  </w:t>
      </w:r>
      <w:bookmarkStart w:id="1" w:name="_GoBack"/>
      <w:bookmarkEnd w:id="1"/>
      <w:proofErr w:type="spellStart"/>
      <w:r w:rsidRPr="003A7827">
        <w:rPr>
          <w:rFonts w:ascii="Arial" w:hAnsi="Arial" w:cs="Arial"/>
          <w:b/>
          <w:sz w:val="20"/>
          <w:szCs w:val="20"/>
        </w:rPr>
        <w:t>Membro</w:t>
      </w:r>
      <w:proofErr w:type="spellEnd"/>
      <w:r w:rsidRPr="003A7827">
        <w:rPr>
          <w:rFonts w:ascii="Arial" w:hAnsi="Arial" w:cs="Arial"/>
          <w:b/>
          <w:sz w:val="20"/>
          <w:szCs w:val="20"/>
        </w:rPr>
        <w:br/>
      </w:r>
    </w:p>
    <w:sectPr w:rsidR="001854AF" w:rsidRPr="00C41BE1" w:rsidSect="00D92B8A">
      <w:headerReference w:type="default" r:id="rId7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73A741" w14:textId="77777777" w:rsidR="00270E19" w:rsidRDefault="00270E19" w:rsidP="00D92B8A">
      <w:pPr>
        <w:spacing w:after="0" w:line="240" w:lineRule="auto"/>
      </w:pPr>
      <w:r>
        <w:separator/>
      </w:r>
    </w:p>
  </w:endnote>
  <w:endnote w:type="continuationSeparator" w:id="0">
    <w:p w14:paraId="3C03D4B9" w14:textId="77777777" w:rsidR="00270E19" w:rsidRDefault="00270E19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615761" w14:textId="77777777" w:rsidR="00270E19" w:rsidRDefault="00270E19" w:rsidP="00D92B8A">
      <w:pPr>
        <w:spacing w:after="0" w:line="240" w:lineRule="auto"/>
      </w:pPr>
      <w:r>
        <w:separator/>
      </w:r>
    </w:p>
  </w:footnote>
  <w:footnote w:type="continuationSeparator" w:id="0">
    <w:p w14:paraId="0D16BE0A" w14:textId="77777777" w:rsidR="00270E19" w:rsidRDefault="00270E19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B83756" w14:textId="55BFD1FA" w:rsidR="00D92B8A" w:rsidRDefault="00D92B8A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>-</w:t>
    </w:r>
    <w:proofErr w:type="gramStart"/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proofErr w:type="gramEnd"/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4FC"/>
    <w:rsid w:val="00001C6B"/>
    <w:rsid w:val="000115DF"/>
    <w:rsid w:val="00015EBE"/>
    <w:rsid w:val="00022963"/>
    <w:rsid w:val="00057BD9"/>
    <w:rsid w:val="000873A8"/>
    <w:rsid w:val="000A72FB"/>
    <w:rsid w:val="001047A1"/>
    <w:rsid w:val="001214D7"/>
    <w:rsid w:val="00123331"/>
    <w:rsid w:val="001329F8"/>
    <w:rsid w:val="0013677A"/>
    <w:rsid w:val="001421BD"/>
    <w:rsid w:val="001473E0"/>
    <w:rsid w:val="001854AF"/>
    <w:rsid w:val="001956B1"/>
    <w:rsid w:val="001A0577"/>
    <w:rsid w:val="001A5333"/>
    <w:rsid w:val="001A7667"/>
    <w:rsid w:val="001D7E8F"/>
    <w:rsid w:val="001E09A9"/>
    <w:rsid w:val="0023241C"/>
    <w:rsid w:val="00263FE1"/>
    <w:rsid w:val="00270E19"/>
    <w:rsid w:val="00275B47"/>
    <w:rsid w:val="002A6668"/>
    <w:rsid w:val="002B1D34"/>
    <w:rsid w:val="002D1018"/>
    <w:rsid w:val="002F4589"/>
    <w:rsid w:val="002F6AD4"/>
    <w:rsid w:val="00374AB1"/>
    <w:rsid w:val="003A48FC"/>
    <w:rsid w:val="003A7827"/>
    <w:rsid w:val="003D11F2"/>
    <w:rsid w:val="003D2558"/>
    <w:rsid w:val="003D2960"/>
    <w:rsid w:val="003E6657"/>
    <w:rsid w:val="003F422C"/>
    <w:rsid w:val="003F74FC"/>
    <w:rsid w:val="00431CBD"/>
    <w:rsid w:val="00433497"/>
    <w:rsid w:val="00455A21"/>
    <w:rsid w:val="00480BD8"/>
    <w:rsid w:val="004E0F43"/>
    <w:rsid w:val="00511636"/>
    <w:rsid w:val="00521DB8"/>
    <w:rsid w:val="00525464"/>
    <w:rsid w:val="00566F13"/>
    <w:rsid w:val="00591A10"/>
    <w:rsid w:val="005938C9"/>
    <w:rsid w:val="005A136F"/>
    <w:rsid w:val="005C3DCB"/>
    <w:rsid w:val="005D2DB1"/>
    <w:rsid w:val="005D51EE"/>
    <w:rsid w:val="00675461"/>
    <w:rsid w:val="006765CF"/>
    <w:rsid w:val="006912E8"/>
    <w:rsid w:val="006913FA"/>
    <w:rsid w:val="006B7504"/>
    <w:rsid w:val="007064AD"/>
    <w:rsid w:val="0072543E"/>
    <w:rsid w:val="00730961"/>
    <w:rsid w:val="007433B2"/>
    <w:rsid w:val="00783935"/>
    <w:rsid w:val="007B4FF1"/>
    <w:rsid w:val="007B7EE9"/>
    <w:rsid w:val="00827F2A"/>
    <w:rsid w:val="008469EC"/>
    <w:rsid w:val="00893F67"/>
    <w:rsid w:val="00894D57"/>
    <w:rsid w:val="008D2B40"/>
    <w:rsid w:val="00923A87"/>
    <w:rsid w:val="00981D5A"/>
    <w:rsid w:val="00990E02"/>
    <w:rsid w:val="009B5E0A"/>
    <w:rsid w:val="009D0542"/>
    <w:rsid w:val="009D293C"/>
    <w:rsid w:val="00A16E14"/>
    <w:rsid w:val="00A537A2"/>
    <w:rsid w:val="00A54961"/>
    <w:rsid w:val="00A71DAD"/>
    <w:rsid w:val="00AF56DE"/>
    <w:rsid w:val="00B019A7"/>
    <w:rsid w:val="00B33B76"/>
    <w:rsid w:val="00B55CF4"/>
    <w:rsid w:val="00BC57BD"/>
    <w:rsid w:val="00C02053"/>
    <w:rsid w:val="00C259B9"/>
    <w:rsid w:val="00C41BE1"/>
    <w:rsid w:val="00C528C8"/>
    <w:rsid w:val="00C60694"/>
    <w:rsid w:val="00C73CBD"/>
    <w:rsid w:val="00CC5953"/>
    <w:rsid w:val="00CF0016"/>
    <w:rsid w:val="00D32A64"/>
    <w:rsid w:val="00D55648"/>
    <w:rsid w:val="00D92B8A"/>
    <w:rsid w:val="00D94523"/>
    <w:rsid w:val="00DB3B2D"/>
    <w:rsid w:val="00DC028D"/>
    <w:rsid w:val="00DD1E70"/>
    <w:rsid w:val="00DE0A9D"/>
    <w:rsid w:val="00DF65B6"/>
    <w:rsid w:val="00E07598"/>
    <w:rsid w:val="00E46C09"/>
    <w:rsid w:val="00E638F7"/>
    <w:rsid w:val="00E64607"/>
    <w:rsid w:val="00E76446"/>
    <w:rsid w:val="00E82076"/>
    <w:rsid w:val="00E96B73"/>
    <w:rsid w:val="00EA4CDB"/>
    <w:rsid w:val="00EB3C93"/>
    <w:rsid w:val="00EC6F4A"/>
    <w:rsid w:val="00ED1ED7"/>
    <w:rsid w:val="00EF3FC4"/>
    <w:rsid w:val="00F04A53"/>
    <w:rsid w:val="00F71F3D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70A2C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  <w:style w:type="paragraph" w:styleId="Textodebalo">
    <w:name w:val="Balloon Text"/>
    <w:basedOn w:val="Normal"/>
    <w:link w:val="TextodebaloChar"/>
    <w:uiPriority w:val="99"/>
    <w:semiHidden/>
    <w:unhideWhenUsed/>
    <w:rsid w:val="00431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1C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  <w:style w:type="paragraph" w:styleId="Textodebalo">
    <w:name w:val="Balloon Text"/>
    <w:basedOn w:val="Normal"/>
    <w:link w:val="TextodebaloChar"/>
    <w:uiPriority w:val="99"/>
    <w:semiHidden/>
    <w:unhideWhenUsed/>
    <w:rsid w:val="00431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1C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672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recepçao</cp:lastModifiedBy>
  <cp:revision>4</cp:revision>
  <cp:lastPrinted>2023-09-22T18:40:00Z</cp:lastPrinted>
  <dcterms:created xsi:type="dcterms:W3CDTF">2023-09-22T18:57:00Z</dcterms:created>
  <dcterms:modified xsi:type="dcterms:W3CDTF">2023-11-07T16:36:00Z</dcterms:modified>
</cp:coreProperties>
</file>